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附件1：</w:t>
      </w:r>
    </w:p>
    <w:p>
      <w:pPr>
        <w:widowControl/>
        <w:snapToGrid w:val="0"/>
        <w:jc w:val="center"/>
        <w:rPr>
          <w:rFonts w:ascii="Courier New" w:hAnsi="Courier New" w:cs="Courier New"/>
          <w:b/>
          <w:bCs/>
          <w:kern w:val="0"/>
          <w:sz w:val="36"/>
          <w:szCs w:val="36"/>
        </w:rPr>
      </w:pPr>
      <w:r>
        <w:rPr>
          <w:rFonts w:hint="eastAsia" w:ascii="宋体" w:hAnsi="宋体" w:eastAsia="仿宋_GB2312" w:cs="Tahoma"/>
          <w:b/>
          <w:bCs/>
          <w:color w:val="000000"/>
          <w:kern w:val="0"/>
          <w:sz w:val="36"/>
          <w:szCs w:val="36"/>
          <w:lang w:val="en-US" w:eastAsia="zh-CN"/>
        </w:rPr>
        <w:t>家长学校校长培训名额分配表</w:t>
      </w:r>
    </w:p>
    <w:p>
      <w:pPr>
        <w:widowControl/>
        <w:snapToGrid w:val="0"/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3074" w:tblpY="3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00"/>
        <w:gridCol w:w="1600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市、县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人 数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市、县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人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郑州市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开封市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洛阳市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平顶山市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安阳市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鹤壁市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新乡市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焦作市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濮阳市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许昌市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漯河市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三门峡市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南阳市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商丘市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信阳市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周口市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驻马店市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济源市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巩义市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兰考县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汝州市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滑  县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长垣县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邓州市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永城市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固始县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鹿邑县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6"/>
                <w:lang w:val="en-US" w:eastAsia="zh-CN"/>
              </w:rPr>
              <w:t>新蔡县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总 计</w:t>
            </w:r>
          </w:p>
        </w:tc>
        <w:tc>
          <w:tcPr>
            <w:tcW w:w="4432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117</w:t>
            </w:r>
          </w:p>
        </w:tc>
      </w:tr>
    </w:tbl>
    <w:p>
      <w:pPr>
        <w:widowControl/>
        <w:snapToGrid w:val="0"/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</w:pPr>
    </w:p>
    <w:p>
      <w:pPr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Tahoma"/>
          <w:b/>
          <w:bCs/>
          <w:kern w:val="0"/>
          <w:sz w:val="36"/>
          <w:szCs w:val="36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E3238"/>
    <w:rsid w:val="1B3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2021-03-12T03:56:00Z</dcterms:created>
  <dc:creator>紫樱千夏</dc:creator>
  <cp:lastModifiedBy>紫樱千夏</cp:lastModifiedBy>
  <dcterms:modified xsi:type="dcterms:W3CDTF">2021-03-12T03:56:21Z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